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29" w:rsidRDefault="00453AD5">
      <w:pPr>
        <w:rPr>
          <w:rFonts w:ascii="Arial" w:hAnsi="Arial" w:cs="Arial"/>
          <w:sz w:val="22"/>
          <w:szCs w:val="22"/>
        </w:rPr>
      </w:pPr>
      <w:r>
        <w:rPr>
          <w:rFonts w:ascii="Arial" w:hAnsi="Arial" w:cs="Arial"/>
          <w:noProof/>
          <w:sz w:val="22"/>
          <w:szCs w:val="22"/>
        </w:rPr>
        <w:drawing>
          <wp:inline distT="0" distB="0" distL="0" distR="0">
            <wp:extent cx="3181350" cy="504825"/>
            <wp:effectExtent l="0" t="0" r="0" b="0"/>
            <wp:docPr id="1" name="Bild 1" descr="NLWKN-logo_Westerman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WKN-logo_Westerman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504825"/>
                    </a:xfrm>
                    <a:prstGeom prst="rect">
                      <a:avLst/>
                    </a:prstGeom>
                    <a:noFill/>
                    <a:ln>
                      <a:noFill/>
                    </a:ln>
                  </pic:spPr>
                </pic:pic>
              </a:graphicData>
            </a:graphic>
          </wp:inline>
        </w:drawing>
      </w:r>
    </w:p>
    <w:p w:rsidR="00DD7829" w:rsidRDefault="00DD7829">
      <w:pPr>
        <w:rPr>
          <w:rFonts w:ascii="Arial" w:hAnsi="Arial" w:cs="Arial"/>
          <w:b/>
          <w:sz w:val="22"/>
          <w:szCs w:val="22"/>
        </w:rPr>
      </w:pPr>
    </w:p>
    <w:p w:rsidR="00453AD5" w:rsidRDefault="00453AD5" w:rsidP="00453AD5">
      <w:pPr>
        <w:pStyle w:val="Textkrper"/>
        <w:spacing w:before="21"/>
        <w:rPr>
          <w:rFonts w:ascii="Arial" w:hAnsi="Arial" w:cs="Arial"/>
          <w:b/>
          <w:sz w:val="22"/>
          <w:szCs w:val="22"/>
        </w:rPr>
      </w:pPr>
      <w:r w:rsidRPr="00453AD5">
        <w:rPr>
          <w:rFonts w:ascii="Arial" w:hAnsi="Arial" w:cs="Arial"/>
          <w:b/>
        </w:rPr>
        <w:t>Historische</w:t>
      </w:r>
      <w:r w:rsidRPr="00453AD5">
        <w:rPr>
          <w:rFonts w:ascii="Arial" w:hAnsi="Arial" w:cs="Arial"/>
          <w:b/>
          <w:sz w:val="22"/>
          <w:szCs w:val="22"/>
        </w:rPr>
        <w:t xml:space="preserve"> Kulturlandschaften in der</w:t>
      </w:r>
      <w:r>
        <w:rPr>
          <w:rFonts w:ascii="Arial" w:hAnsi="Arial" w:cs="Arial"/>
          <w:b/>
          <w:sz w:val="22"/>
          <w:szCs w:val="22"/>
        </w:rPr>
        <w:t xml:space="preserve"> </w:t>
      </w:r>
      <w:r w:rsidRPr="00453AD5">
        <w:rPr>
          <w:rFonts w:ascii="Arial" w:hAnsi="Arial" w:cs="Arial"/>
          <w:b/>
          <w:sz w:val="22"/>
          <w:szCs w:val="22"/>
        </w:rPr>
        <w:t>niedersächsischen Landschaftsrahmenplanung</w:t>
      </w:r>
      <w:r w:rsidRPr="002602AF">
        <w:rPr>
          <w:rFonts w:ascii="Arial" w:hAnsi="Arial" w:cs="Arial"/>
          <w:b/>
          <w:sz w:val="22"/>
          <w:szCs w:val="22"/>
        </w:rPr>
        <w:t xml:space="preserve"> </w:t>
      </w:r>
    </w:p>
    <w:p w:rsidR="00DD7829" w:rsidRDefault="00453AD5" w:rsidP="00453AD5">
      <w:pPr>
        <w:rPr>
          <w:rFonts w:ascii="Arial" w:hAnsi="Arial" w:cs="Arial"/>
          <w:b/>
          <w:sz w:val="22"/>
          <w:szCs w:val="22"/>
        </w:rPr>
      </w:pPr>
      <w:r w:rsidRPr="002602AF">
        <w:rPr>
          <w:rFonts w:ascii="Arial" w:hAnsi="Arial" w:cs="Arial"/>
          <w:b/>
          <w:sz w:val="22"/>
          <w:szCs w:val="22"/>
        </w:rPr>
        <w:t xml:space="preserve">– Informationsdienst Naturschutz Niedersachsen </w:t>
      </w:r>
      <w:r w:rsidR="00505378">
        <w:rPr>
          <w:rFonts w:ascii="Arial" w:hAnsi="Arial" w:cs="Arial"/>
          <w:b/>
          <w:sz w:val="22"/>
          <w:szCs w:val="22"/>
        </w:rPr>
        <w:t>4</w:t>
      </w:r>
      <w:r w:rsidRPr="002602AF">
        <w:rPr>
          <w:rFonts w:ascii="Arial" w:hAnsi="Arial" w:cs="Arial"/>
          <w:b/>
          <w:sz w:val="22"/>
          <w:szCs w:val="22"/>
        </w:rPr>
        <w:t>/2019 –</w:t>
      </w:r>
    </w:p>
    <w:p w:rsidR="00505378" w:rsidRPr="002602AF" w:rsidRDefault="00505378" w:rsidP="00453AD5">
      <w:pPr>
        <w:rPr>
          <w:rFonts w:ascii="Arial" w:hAnsi="Arial" w:cs="Arial"/>
          <w:b/>
          <w:sz w:val="22"/>
          <w:szCs w:val="22"/>
        </w:rPr>
      </w:pPr>
    </w:p>
    <w:p w:rsidR="00453AD5" w:rsidRPr="00453AD5" w:rsidRDefault="00453AD5" w:rsidP="00453AD5">
      <w:pPr>
        <w:rPr>
          <w:rFonts w:ascii="Arial" w:hAnsi="Arial" w:cs="Arial"/>
          <w:sz w:val="22"/>
          <w:szCs w:val="22"/>
        </w:rPr>
      </w:pPr>
      <w:r w:rsidRPr="00453AD5">
        <w:rPr>
          <w:rFonts w:ascii="Arial" w:hAnsi="Arial" w:cs="Arial"/>
          <w:i/>
          <w:sz w:val="22"/>
          <w:szCs w:val="22"/>
        </w:rPr>
        <w:t>HARMS, A., A. HEINZE, A. HOPPE, H. LINNEMANN, R. OLOMSKI, F. WAIS &amp; C. WIEGAND</w:t>
      </w:r>
      <w:r w:rsidR="00054C64">
        <w:rPr>
          <w:rFonts w:ascii="Arial" w:hAnsi="Arial" w:cs="Arial"/>
          <w:i/>
          <w:sz w:val="22"/>
          <w:szCs w:val="22"/>
        </w:rPr>
        <w:t xml:space="preserve"> (2019)</w:t>
      </w:r>
      <w:r w:rsidRPr="00453AD5">
        <w:rPr>
          <w:rFonts w:ascii="Arial" w:hAnsi="Arial" w:cs="Arial"/>
          <w:i/>
          <w:sz w:val="22"/>
          <w:szCs w:val="22"/>
        </w:rPr>
        <w:t xml:space="preserve">: Historische Kulturlandschaften in der niedersächsischen Landschaftsrahmenplanung. – Inform.d. </w:t>
      </w:r>
      <w:r w:rsidR="00054C64">
        <w:rPr>
          <w:rFonts w:ascii="Arial" w:hAnsi="Arial" w:cs="Arial"/>
          <w:i/>
          <w:sz w:val="22"/>
          <w:szCs w:val="22"/>
        </w:rPr>
        <w:br/>
      </w:r>
      <w:r w:rsidRPr="00453AD5">
        <w:rPr>
          <w:rFonts w:ascii="Arial" w:hAnsi="Arial" w:cs="Arial"/>
          <w:sz w:val="22"/>
          <w:szCs w:val="22"/>
        </w:rPr>
        <w:t>Naturschutz Niedersachs 38, Nr. 4 (4/19): 167-224.</w:t>
      </w:r>
    </w:p>
    <w:p w:rsidR="00DD7829" w:rsidRPr="00453AD5" w:rsidRDefault="00DD7829" w:rsidP="00453AD5">
      <w:pPr>
        <w:rPr>
          <w:rFonts w:ascii="Arial" w:hAnsi="Arial" w:cs="Arial"/>
          <w:sz w:val="22"/>
          <w:szCs w:val="22"/>
        </w:rPr>
      </w:pPr>
    </w:p>
    <w:p w:rsidR="00505378" w:rsidRPr="00505378" w:rsidRDefault="00505378" w:rsidP="00505378">
      <w:pPr>
        <w:rPr>
          <w:rFonts w:ascii="Arial" w:hAnsi="Arial" w:cs="Arial"/>
          <w:sz w:val="22"/>
          <w:szCs w:val="22"/>
        </w:rPr>
      </w:pPr>
      <w:r w:rsidRPr="00505378">
        <w:rPr>
          <w:rFonts w:ascii="Arial" w:hAnsi="Arial" w:cs="Arial"/>
          <w:sz w:val="22"/>
          <w:szCs w:val="22"/>
        </w:rPr>
        <w:t xml:space="preserve">Historische Kulturlandschaften haben eine hohe Bedeutung für die Erhaltung der biologischen Vielfalt. Ein beträchtlicher Teil dieser Gebiete liegt innerhalb der Natura 2000-Kulisse. Der Schutz der Kulturlandschaft und speziell historischer Kulturlandschaften umfasst aber auch die Landschaft als Ganzes mit den Spuren ihrer kulturhistorischen Genese, historischen Landschaftselementen und -strukturen und dem darin liegenden kulturellen Wert. Es geht also auch darum, in Landschaften kulturhistorischer Prägung erfahrbar zu machen, wie frühere Generationen gewirtschaftet und gelebt haben und mit der umgebenden Landschaft verbunden waren. </w:t>
      </w:r>
    </w:p>
    <w:p w:rsidR="00505378" w:rsidRPr="00505378" w:rsidRDefault="00505378" w:rsidP="00505378">
      <w:pPr>
        <w:rPr>
          <w:rFonts w:ascii="Arial" w:hAnsi="Arial" w:cs="Arial"/>
          <w:sz w:val="22"/>
          <w:szCs w:val="22"/>
        </w:rPr>
      </w:pPr>
    </w:p>
    <w:p w:rsidR="00505378" w:rsidRPr="00505378" w:rsidRDefault="00505378" w:rsidP="00505378">
      <w:pPr>
        <w:rPr>
          <w:rFonts w:ascii="Arial" w:hAnsi="Arial" w:cs="Arial"/>
          <w:sz w:val="22"/>
          <w:szCs w:val="22"/>
        </w:rPr>
      </w:pPr>
      <w:r w:rsidRPr="00505378">
        <w:rPr>
          <w:rFonts w:ascii="Arial" w:hAnsi="Arial" w:cs="Arial"/>
          <w:sz w:val="22"/>
          <w:szCs w:val="22"/>
        </w:rPr>
        <w:t xml:space="preserve">Historische Kulturlandschaften können das Verständnis für die Landschaftsentwicklung und die Landesgeschichte sowie deren Bedeutungen für die Gegenwart in besonderer Weise fördern. Sie sind nicht selbsterklärend. Wenn es aber gelingt, durch gezielte Informationen den Ursprung kulturhistorischer Landschaftsstrukturen zu verstehen, können sich verblüffende Einsichten ergeben, die die Verbindung zwischen Mensch und Umwelt vertiefen und verstärken können. </w:t>
      </w:r>
    </w:p>
    <w:p w:rsidR="00505378" w:rsidRPr="00505378" w:rsidRDefault="00505378" w:rsidP="00505378">
      <w:pPr>
        <w:rPr>
          <w:rFonts w:ascii="Arial" w:hAnsi="Arial" w:cs="Arial"/>
          <w:sz w:val="22"/>
          <w:szCs w:val="22"/>
        </w:rPr>
      </w:pPr>
    </w:p>
    <w:p w:rsidR="00505378" w:rsidRPr="00505378" w:rsidRDefault="00505378" w:rsidP="00505378">
      <w:pPr>
        <w:rPr>
          <w:rFonts w:ascii="Arial" w:hAnsi="Arial" w:cs="Arial"/>
          <w:sz w:val="22"/>
          <w:szCs w:val="22"/>
        </w:rPr>
      </w:pPr>
      <w:r w:rsidRPr="00505378">
        <w:rPr>
          <w:rFonts w:ascii="Arial" w:hAnsi="Arial" w:cs="Arial"/>
          <w:sz w:val="22"/>
          <w:szCs w:val="22"/>
        </w:rPr>
        <w:t xml:space="preserve">Die neue Arbeitshilfe der Fachbehörde für Naturschutz Niedersachsens wendet sich zum einen an die unteren Naturschutzbehörden, die im Zuge der Landschaftsrahmenplanung die Aufgabe haben, historische Kulturlandschaften in ihrem Verantwortungsbereich zu identifizieren und die Erfordernisse und Maßnahmen für deren Erhaltung zu benennen (§§ 1, 9, 10 Bundesnaturschutzgesetz / BNatSchG), zum anderen auch an alle, die Interesse an der niedersächsischen Natur und Landschaft haben. </w:t>
      </w:r>
    </w:p>
    <w:p w:rsidR="00505378" w:rsidRPr="00505378" w:rsidRDefault="00505378" w:rsidP="00505378">
      <w:pPr>
        <w:rPr>
          <w:rFonts w:ascii="Arial" w:hAnsi="Arial" w:cs="Arial"/>
          <w:sz w:val="22"/>
          <w:szCs w:val="22"/>
        </w:rPr>
      </w:pPr>
    </w:p>
    <w:p w:rsidR="00505378" w:rsidRPr="00505378" w:rsidRDefault="00505378" w:rsidP="00505378">
      <w:pPr>
        <w:rPr>
          <w:rFonts w:ascii="Arial" w:hAnsi="Arial" w:cs="Arial"/>
          <w:sz w:val="22"/>
          <w:szCs w:val="22"/>
        </w:rPr>
      </w:pPr>
      <w:r w:rsidRPr="00505378">
        <w:rPr>
          <w:rFonts w:ascii="Arial" w:hAnsi="Arial" w:cs="Arial"/>
          <w:sz w:val="22"/>
          <w:szCs w:val="22"/>
        </w:rPr>
        <w:t>Es wird ein geeignetes Vorgehen beschrieben, wie die Erfassung historischer Kulturlandschaften im Rahmen der standardmäßigen Bearbeitung des Landschaftsrahmenplans geleistet werden kann, ohne dabei einen erheblichen Mehraufwand für die Bearbeitung des Planwerkes zu verursachen. Als Datenbasis für die Bearbeitung werden die ohnehin der Landschaftsrahmenplanung zugrundeliegenden Daten verwendet.</w:t>
      </w:r>
    </w:p>
    <w:p w:rsidR="00054C64" w:rsidRDefault="00054C64">
      <w:pPr>
        <w:rPr>
          <w:rFonts w:ascii="Arial" w:hAnsi="Arial" w:cs="Arial"/>
          <w:sz w:val="22"/>
          <w:szCs w:val="22"/>
        </w:rPr>
      </w:pPr>
    </w:p>
    <w:p w:rsidR="00453AD5" w:rsidRPr="00453AD5" w:rsidRDefault="00453AD5" w:rsidP="00453AD5">
      <w:pPr>
        <w:rPr>
          <w:rFonts w:ascii="Arial" w:hAnsi="Arial" w:cs="Arial"/>
          <w:sz w:val="22"/>
          <w:szCs w:val="22"/>
        </w:rPr>
      </w:pPr>
      <w:r>
        <w:rPr>
          <w:rFonts w:ascii="Arial" w:hAnsi="Arial" w:cs="Arial"/>
          <w:sz w:val="22"/>
          <w:szCs w:val="22"/>
        </w:rPr>
        <w:t>F</w:t>
      </w:r>
      <w:r w:rsidRPr="00453AD5">
        <w:rPr>
          <w:rFonts w:ascii="Arial" w:hAnsi="Arial" w:cs="Arial"/>
          <w:sz w:val="22"/>
          <w:szCs w:val="22"/>
        </w:rPr>
        <w:t>olgende Themen werden zusätzlich im Heft behandelt:</w:t>
      </w:r>
    </w:p>
    <w:p w:rsidR="00453AD5" w:rsidRPr="00453AD5" w:rsidRDefault="00453AD5" w:rsidP="00453AD5">
      <w:pPr>
        <w:pStyle w:val="Listenabsatz"/>
        <w:numPr>
          <w:ilvl w:val="0"/>
          <w:numId w:val="33"/>
        </w:numPr>
        <w:rPr>
          <w:rFonts w:ascii="Arial" w:hAnsi="Arial" w:cs="Arial"/>
          <w:sz w:val="22"/>
          <w:szCs w:val="22"/>
        </w:rPr>
      </w:pPr>
      <w:r w:rsidRPr="00453AD5">
        <w:rPr>
          <w:rFonts w:ascii="Arial" w:hAnsi="Arial" w:cs="Arial"/>
          <w:sz w:val="22"/>
          <w:szCs w:val="22"/>
        </w:rPr>
        <w:t>Monitoring in der Bauleitplanung – Erfahrungen in der Stadt Osnabrück</w:t>
      </w:r>
    </w:p>
    <w:p w:rsidR="00453AD5" w:rsidRPr="00453AD5" w:rsidRDefault="00453AD5" w:rsidP="00453AD5">
      <w:pPr>
        <w:pStyle w:val="Listenabsatz"/>
        <w:numPr>
          <w:ilvl w:val="0"/>
          <w:numId w:val="33"/>
        </w:numPr>
        <w:rPr>
          <w:rFonts w:ascii="Arial" w:hAnsi="Arial" w:cs="Arial"/>
          <w:sz w:val="22"/>
          <w:szCs w:val="22"/>
        </w:rPr>
      </w:pPr>
      <w:r w:rsidRPr="00453AD5">
        <w:rPr>
          <w:rFonts w:ascii="Arial" w:hAnsi="Arial" w:cs="Arial"/>
          <w:sz w:val="22"/>
          <w:szCs w:val="22"/>
        </w:rPr>
        <w:t>Mauereidechsen in Niedersachsen – streng geschützte oder invasive Art?</w:t>
      </w:r>
    </w:p>
    <w:p w:rsidR="00453AD5" w:rsidRPr="00453AD5" w:rsidRDefault="00453AD5" w:rsidP="00453AD5">
      <w:pPr>
        <w:pStyle w:val="Listenabsatz"/>
        <w:numPr>
          <w:ilvl w:val="0"/>
          <w:numId w:val="33"/>
        </w:numPr>
        <w:rPr>
          <w:rFonts w:ascii="Arial" w:hAnsi="Arial" w:cs="Arial"/>
          <w:sz w:val="22"/>
          <w:szCs w:val="22"/>
        </w:rPr>
      </w:pPr>
      <w:r w:rsidRPr="00453AD5">
        <w:rPr>
          <w:rFonts w:ascii="Arial" w:hAnsi="Arial" w:cs="Arial"/>
          <w:sz w:val="22"/>
          <w:szCs w:val="22"/>
        </w:rPr>
        <w:t>Nachruf Dr. Eckhard Garve (1954-2020).</w:t>
      </w:r>
    </w:p>
    <w:p w:rsidR="00DD7829" w:rsidRDefault="00DD7829" w:rsidP="00453AD5">
      <w:pPr>
        <w:rPr>
          <w:rFonts w:ascii="Arial" w:hAnsi="Arial" w:cs="Arial"/>
          <w:sz w:val="22"/>
          <w:szCs w:val="22"/>
        </w:rPr>
      </w:pPr>
    </w:p>
    <w:p w:rsidR="00DD7829" w:rsidRDefault="002602AF">
      <w:pPr>
        <w:rPr>
          <w:rFonts w:ascii="Arial" w:hAnsi="Arial" w:cs="Arial"/>
          <w:sz w:val="22"/>
          <w:szCs w:val="22"/>
        </w:rPr>
      </w:pPr>
      <w:bookmarkStart w:id="0" w:name="_GoBack"/>
      <w:bookmarkEnd w:id="0"/>
      <w:r>
        <w:rPr>
          <w:rFonts w:ascii="Arial" w:hAnsi="Arial" w:cs="Arial"/>
          <w:sz w:val="22"/>
          <w:szCs w:val="22"/>
        </w:rPr>
        <w:t>D</w:t>
      </w:r>
      <w:r w:rsidR="00453AD5">
        <w:rPr>
          <w:rFonts w:ascii="Arial" w:hAnsi="Arial" w:cs="Arial"/>
          <w:sz w:val="22"/>
          <w:szCs w:val="22"/>
        </w:rPr>
        <w:t>as Heft umfasst 72 Seiten und ist erhältlich gegen Rechnung (4,- € zzgl. Versandkostenpauschale) beim NLWKN:</w:t>
      </w:r>
    </w:p>
    <w:p w:rsidR="00DD7829" w:rsidRDefault="00DD7829">
      <w:pPr>
        <w:rPr>
          <w:rFonts w:ascii="Arial" w:hAnsi="Arial" w:cs="Arial"/>
          <w:sz w:val="22"/>
          <w:szCs w:val="22"/>
        </w:rPr>
      </w:pPr>
    </w:p>
    <w:p w:rsidR="00DD7829" w:rsidRDefault="00453AD5">
      <w:pPr>
        <w:rPr>
          <w:rFonts w:ascii="Arial" w:hAnsi="Arial" w:cs="Arial"/>
          <w:sz w:val="22"/>
          <w:szCs w:val="22"/>
        </w:rPr>
      </w:pPr>
      <w:r>
        <w:rPr>
          <w:rFonts w:ascii="Arial" w:hAnsi="Arial" w:cs="Arial"/>
          <w:sz w:val="22"/>
          <w:szCs w:val="22"/>
        </w:rPr>
        <w:t xml:space="preserve">Niedersächsischer Landesbetrieb für Wasserwirtschaft, Küsten- und Naturschutz (NLWKN) </w:t>
      </w:r>
    </w:p>
    <w:p w:rsidR="00DD7829" w:rsidRDefault="00453AD5">
      <w:pPr>
        <w:rPr>
          <w:rFonts w:ascii="Arial" w:hAnsi="Arial" w:cs="Arial"/>
          <w:sz w:val="22"/>
          <w:szCs w:val="22"/>
        </w:rPr>
      </w:pPr>
      <w:r>
        <w:rPr>
          <w:rFonts w:ascii="Arial" w:hAnsi="Arial" w:cs="Arial"/>
          <w:sz w:val="22"/>
          <w:szCs w:val="22"/>
        </w:rPr>
        <w:t xml:space="preserve">– </w:t>
      </w:r>
      <w:r w:rsidR="002602AF">
        <w:rPr>
          <w:rFonts w:ascii="Arial" w:hAnsi="Arial" w:cs="Arial"/>
          <w:sz w:val="22"/>
          <w:szCs w:val="22"/>
        </w:rPr>
        <w:t>Veröffentlichungen</w:t>
      </w:r>
      <w:r>
        <w:rPr>
          <w:rFonts w:ascii="Arial" w:hAnsi="Arial" w:cs="Arial"/>
          <w:sz w:val="22"/>
          <w:szCs w:val="22"/>
        </w:rPr>
        <w:t xml:space="preserve"> –</w:t>
      </w:r>
    </w:p>
    <w:p w:rsidR="00DD7829" w:rsidRDefault="00453AD5">
      <w:pPr>
        <w:rPr>
          <w:rFonts w:ascii="Arial" w:hAnsi="Arial" w:cs="Arial"/>
          <w:sz w:val="22"/>
          <w:szCs w:val="22"/>
        </w:rPr>
      </w:pPr>
      <w:r>
        <w:rPr>
          <w:rFonts w:ascii="Arial" w:hAnsi="Arial" w:cs="Arial"/>
          <w:sz w:val="22"/>
          <w:szCs w:val="22"/>
        </w:rPr>
        <w:t>Postfach 91 07 13, 30427 Hannover</w:t>
      </w:r>
    </w:p>
    <w:p w:rsidR="00DD7829" w:rsidRDefault="002602AF">
      <w:pPr>
        <w:rPr>
          <w:rFonts w:ascii="Arial" w:hAnsi="Arial" w:cs="Arial"/>
          <w:sz w:val="22"/>
          <w:szCs w:val="22"/>
        </w:rPr>
      </w:pPr>
      <w:r w:rsidRPr="002602AF">
        <w:rPr>
          <w:rFonts w:ascii="Arial" w:hAnsi="Arial" w:cs="Arial"/>
          <w:sz w:val="22"/>
          <w:szCs w:val="22"/>
        </w:rPr>
        <w:t>veroeffentlichungen@nlwkn-h.niedersachsen.de</w:t>
      </w:r>
    </w:p>
    <w:p w:rsidR="00DD7829" w:rsidRDefault="00453AD5">
      <w:pPr>
        <w:rPr>
          <w:rFonts w:ascii="Arial" w:hAnsi="Arial" w:cs="Arial"/>
          <w:sz w:val="22"/>
          <w:szCs w:val="22"/>
        </w:rPr>
      </w:pPr>
      <w:r>
        <w:rPr>
          <w:rFonts w:ascii="Arial" w:hAnsi="Arial" w:cs="Arial"/>
          <w:sz w:val="22"/>
          <w:szCs w:val="22"/>
        </w:rPr>
        <w:t>Tel.: 0511 / 3034-3305</w:t>
      </w:r>
    </w:p>
    <w:p w:rsidR="00DD7829" w:rsidRDefault="00453AD5">
      <w:pPr>
        <w:rPr>
          <w:rFonts w:ascii="Arial" w:hAnsi="Arial" w:cs="Arial"/>
          <w:sz w:val="22"/>
          <w:szCs w:val="22"/>
        </w:rPr>
      </w:pPr>
      <w:r>
        <w:rPr>
          <w:rFonts w:ascii="Arial" w:hAnsi="Arial" w:cs="Arial"/>
          <w:sz w:val="22"/>
          <w:szCs w:val="22"/>
        </w:rPr>
        <w:t>www.nlwkn.niedersachsen.de &gt; Naturschutz &gt; Veröffentlichungen</w:t>
      </w:r>
    </w:p>
    <w:p w:rsidR="00DD7829" w:rsidRDefault="00453AD5">
      <w:pPr>
        <w:rPr>
          <w:rFonts w:ascii="Arial" w:hAnsi="Arial" w:cs="Arial"/>
          <w:sz w:val="22"/>
          <w:szCs w:val="22"/>
        </w:rPr>
      </w:pPr>
      <w:r>
        <w:rPr>
          <w:rFonts w:ascii="Arial" w:hAnsi="Arial" w:cs="Arial"/>
          <w:sz w:val="22"/>
          <w:szCs w:val="22"/>
        </w:rPr>
        <w:t>http://webshop.nlwkn.niedersachsen.de</w:t>
      </w:r>
    </w:p>
    <w:p w:rsidR="00DD7829" w:rsidRDefault="00DD7829">
      <w:pPr>
        <w:rPr>
          <w:rFonts w:ascii="Arial" w:hAnsi="Arial" w:cs="Arial"/>
          <w:sz w:val="22"/>
          <w:szCs w:val="22"/>
        </w:rPr>
      </w:pPr>
    </w:p>
    <w:p w:rsidR="00DD7829" w:rsidRDefault="00DD7829">
      <w:pPr>
        <w:rPr>
          <w:rFonts w:ascii="Arial" w:hAnsi="Arial" w:cs="Arial"/>
          <w:sz w:val="22"/>
          <w:szCs w:val="22"/>
        </w:rPr>
      </w:pPr>
    </w:p>
    <w:p w:rsidR="00DD7829" w:rsidRPr="007200DC" w:rsidRDefault="00453AD5">
      <w:pPr>
        <w:pBdr>
          <w:top w:val="single" w:sz="4" w:space="1" w:color="auto"/>
        </w:pBdr>
        <w:tabs>
          <w:tab w:val="left" w:pos="6379"/>
        </w:tabs>
        <w:ind w:right="27"/>
        <w:rPr>
          <w:rFonts w:ascii="Arial" w:hAnsi="Arial" w:cs="Arial"/>
          <w:b/>
          <w:color w:val="000000" w:themeColor="text1"/>
          <w:sz w:val="22"/>
          <w:szCs w:val="22"/>
        </w:rPr>
      </w:pPr>
      <w:r>
        <w:rPr>
          <w:rFonts w:ascii="Arial" w:hAnsi="Arial" w:cs="Arial"/>
          <w:b/>
          <w:sz w:val="22"/>
          <w:szCs w:val="22"/>
        </w:rPr>
        <w:t xml:space="preserve">Dieser </w:t>
      </w:r>
      <w:r w:rsidRPr="007200DC">
        <w:rPr>
          <w:rFonts w:ascii="Arial" w:hAnsi="Arial" w:cs="Arial"/>
          <w:b/>
          <w:color w:val="000000" w:themeColor="text1"/>
          <w:sz w:val="22"/>
          <w:szCs w:val="22"/>
        </w:rPr>
        <w:t xml:space="preserve">Besprechungsvorschlag steht Ihnen auch zum Download zur Verfügung unter </w:t>
      </w:r>
    </w:p>
    <w:p w:rsidR="00DD7829" w:rsidRPr="007200DC" w:rsidRDefault="00A25CF4">
      <w:pPr>
        <w:pBdr>
          <w:top w:val="single" w:sz="4" w:space="1" w:color="auto"/>
        </w:pBdr>
        <w:tabs>
          <w:tab w:val="left" w:pos="6379"/>
        </w:tabs>
        <w:ind w:right="27"/>
        <w:rPr>
          <w:rFonts w:ascii="Arial" w:hAnsi="Arial" w:cs="Arial"/>
          <w:b/>
          <w:color w:val="000000" w:themeColor="text1"/>
          <w:sz w:val="22"/>
          <w:szCs w:val="22"/>
        </w:rPr>
      </w:pPr>
      <w:hyperlink r:id="rId8" w:history="1">
        <w:r w:rsidR="00054C64">
          <w:rPr>
            <w:rStyle w:val="Hyperlink"/>
            <w:rFonts w:ascii="Arial" w:hAnsi="Arial" w:cs="Arial"/>
            <w:b/>
            <w:color w:val="000000" w:themeColor="text1"/>
            <w:sz w:val="22"/>
            <w:szCs w:val="22"/>
            <w:u w:val="none"/>
          </w:rPr>
          <w:t>http://www.nlwkn.niedersachsen.de/download/157038</w:t>
        </w:r>
      </w:hyperlink>
      <w:r w:rsidR="00453AD5" w:rsidRPr="007200DC">
        <w:rPr>
          <w:rFonts w:ascii="Arial" w:hAnsi="Arial" w:cs="Arial"/>
          <w:b/>
          <w:color w:val="000000" w:themeColor="text1"/>
          <w:sz w:val="22"/>
          <w:szCs w:val="22"/>
        </w:rPr>
        <w:t>.</w:t>
      </w:r>
    </w:p>
    <w:p w:rsidR="00DD7829" w:rsidRPr="007200DC" w:rsidRDefault="00453AD5">
      <w:pPr>
        <w:pBdr>
          <w:top w:val="single" w:sz="4" w:space="1" w:color="auto"/>
        </w:pBdr>
        <w:tabs>
          <w:tab w:val="left" w:pos="6379"/>
        </w:tabs>
        <w:ind w:right="27"/>
        <w:rPr>
          <w:rFonts w:ascii="Arial" w:hAnsi="Arial" w:cs="Arial"/>
          <w:b/>
          <w:color w:val="000000" w:themeColor="text1"/>
          <w:sz w:val="22"/>
          <w:szCs w:val="22"/>
        </w:rPr>
      </w:pPr>
      <w:r w:rsidRPr="007200DC">
        <w:rPr>
          <w:rFonts w:ascii="Arial" w:hAnsi="Arial" w:cs="Arial"/>
          <w:b/>
          <w:color w:val="000000" w:themeColor="text1"/>
          <w:sz w:val="22"/>
          <w:szCs w:val="22"/>
        </w:rPr>
        <w:t xml:space="preserve">Die Titelseite als JPG finden sie unter: </w:t>
      </w:r>
      <w:hyperlink r:id="rId9" w:history="1">
        <w:r w:rsidR="00054C64">
          <w:rPr>
            <w:rStyle w:val="Hyperlink"/>
            <w:rFonts w:ascii="Arial" w:hAnsi="Arial" w:cs="Arial"/>
            <w:b/>
            <w:color w:val="000000" w:themeColor="text1"/>
            <w:sz w:val="22"/>
            <w:szCs w:val="22"/>
            <w:u w:val="none"/>
          </w:rPr>
          <w:t>http://www.nlwkn.niedersachsen.de/download/157090</w:t>
        </w:r>
      </w:hyperlink>
      <w:r w:rsidRPr="007200DC">
        <w:rPr>
          <w:rFonts w:ascii="Arial" w:hAnsi="Arial" w:cs="Arial"/>
          <w:b/>
          <w:color w:val="000000" w:themeColor="text1"/>
          <w:sz w:val="22"/>
          <w:szCs w:val="22"/>
        </w:rPr>
        <w:t>.</w:t>
      </w:r>
    </w:p>
    <w:sectPr w:rsidR="00DD7829" w:rsidRPr="007200DC">
      <w:pgSz w:w="11906" w:h="16838"/>
      <w:pgMar w:top="993" w:right="707" w:bottom="993"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29" w:rsidRDefault="00453AD5">
      <w:r>
        <w:separator/>
      </w:r>
    </w:p>
  </w:endnote>
  <w:endnote w:type="continuationSeparator" w:id="0">
    <w:p w:rsidR="00DD7829" w:rsidRDefault="004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29" w:rsidRDefault="00453AD5">
      <w:r>
        <w:separator/>
      </w:r>
    </w:p>
  </w:footnote>
  <w:footnote w:type="continuationSeparator" w:id="0">
    <w:p w:rsidR="00DD7829" w:rsidRDefault="0045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E25"/>
    <w:multiLevelType w:val="hybridMultilevel"/>
    <w:tmpl w:val="E8767C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77597F"/>
    <w:multiLevelType w:val="hybridMultilevel"/>
    <w:tmpl w:val="5FDE3D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26736"/>
    <w:multiLevelType w:val="hybridMultilevel"/>
    <w:tmpl w:val="7CE60986"/>
    <w:lvl w:ilvl="0" w:tplc="04070005">
      <w:start w:val="1"/>
      <w:numFmt w:val="bullet"/>
      <w:lvlText w:val=""/>
      <w:lvlJc w:val="left"/>
      <w:pPr>
        <w:ind w:left="2520" w:hanging="360"/>
      </w:pPr>
      <w:rPr>
        <w:rFonts w:ascii="Wingdings" w:hAnsi="Wingding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18D722F5"/>
    <w:multiLevelType w:val="hybridMultilevel"/>
    <w:tmpl w:val="830E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25D44"/>
    <w:multiLevelType w:val="multilevel"/>
    <w:tmpl w:val="9FA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A7FB6"/>
    <w:multiLevelType w:val="hybridMultilevel"/>
    <w:tmpl w:val="CC08EF12"/>
    <w:lvl w:ilvl="0" w:tplc="30F8F01A">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7A5EFB"/>
    <w:multiLevelType w:val="hybridMultilevel"/>
    <w:tmpl w:val="04848F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F83070"/>
    <w:multiLevelType w:val="hybridMultilevel"/>
    <w:tmpl w:val="DB5263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B9559B"/>
    <w:multiLevelType w:val="hybridMultilevel"/>
    <w:tmpl w:val="BAD63F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496674A"/>
    <w:multiLevelType w:val="hybridMultilevel"/>
    <w:tmpl w:val="AF608D06"/>
    <w:lvl w:ilvl="0" w:tplc="75363654">
      <w:start w:val="1"/>
      <w:numFmt w:val="bullet"/>
      <w:pStyle w:val="Info-VZH-Aufzhlung"/>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7694B"/>
    <w:multiLevelType w:val="hybridMultilevel"/>
    <w:tmpl w:val="78700284"/>
    <w:lvl w:ilvl="0" w:tplc="E91444AA">
      <w:start w:val="1"/>
      <w:numFmt w:val="bullet"/>
      <w:pStyle w:val="INNVerzeichnis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7C26F6"/>
    <w:multiLevelType w:val="hybridMultilevel"/>
    <w:tmpl w:val="B59A6278"/>
    <w:lvl w:ilvl="0" w:tplc="B302FDEA">
      <w:start w:val="1"/>
      <w:numFmt w:val="bullet"/>
      <w:pStyle w:val="Strategie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C1288"/>
    <w:multiLevelType w:val="hybridMultilevel"/>
    <w:tmpl w:val="F55EAF0E"/>
    <w:lvl w:ilvl="0" w:tplc="E5662F9C">
      <w:start w:val="1"/>
      <w:numFmt w:val="bullet"/>
      <w:pStyle w:val="VZHTabelle6Inhalteingerc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0B15BB"/>
    <w:multiLevelType w:val="hybridMultilevel"/>
    <w:tmpl w:val="EACA094E"/>
    <w:lvl w:ilvl="0" w:tplc="706C6F54">
      <w:start w:val="1"/>
      <w:numFmt w:val="bullet"/>
      <w:lvlText w:val=""/>
      <w:lvlJc w:val="left"/>
      <w:pPr>
        <w:tabs>
          <w:tab w:val="num" w:pos="360"/>
        </w:tabs>
        <w:ind w:left="360" w:hanging="360"/>
      </w:pPr>
      <w:rPr>
        <w:rFonts w:ascii="Wingdings" w:hAnsi="Wingdings" w:hint="default"/>
      </w:rPr>
    </w:lvl>
    <w:lvl w:ilvl="1" w:tplc="04070003">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563A98"/>
    <w:multiLevelType w:val="multilevel"/>
    <w:tmpl w:val="15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25A80"/>
    <w:multiLevelType w:val="hybridMultilevel"/>
    <w:tmpl w:val="525E72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C7316"/>
    <w:multiLevelType w:val="hybridMultilevel"/>
    <w:tmpl w:val="BD1C6F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9632C5F"/>
    <w:multiLevelType w:val="hybridMultilevel"/>
    <w:tmpl w:val="DBE2182A"/>
    <w:lvl w:ilvl="0" w:tplc="E6864792">
      <w:start w:val="1"/>
      <w:numFmt w:val="bullet"/>
      <w:lvlText w:val=""/>
      <w:lvlJc w:val="left"/>
      <w:pPr>
        <w:tabs>
          <w:tab w:val="num" w:pos="360"/>
        </w:tabs>
        <w:ind w:left="360" w:hanging="360"/>
      </w:pPr>
      <w:rPr>
        <w:rFonts w:ascii="Wingdings" w:hAnsi="Wingdings" w:hint="default"/>
      </w:rPr>
    </w:lvl>
    <w:lvl w:ilvl="1" w:tplc="E332849E">
      <w:start w:val="1"/>
      <w:numFmt w:val="bullet"/>
      <w:lvlText w:val=""/>
      <w:lvlJc w:val="left"/>
      <w:pPr>
        <w:tabs>
          <w:tab w:val="num" w:pos="720"/>
        </w:tabs>
        <w:ind w:left="1003" w:hanging="283"/>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EA0791"/>
    <w:multiLevelType w:val="hybridMultilevel"/>
    <w:tmpl w:val="CB78554E"/>
    <w:lvl w:ilvl="0" w:tplc="E6864792">
      <w:start w:val="1"/>
      <w:numFmt w:val="bullet"/>
      <w:pStyle w:val="VZHAufzhlung"/>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5"/>
  </w:num>
  <w:num w:numId="15">
    <w:abstractNumId w:val="13"/>
  </w:num>
  <w:num w:numId="16">
    <w:abstractNumId w:val="13"/>
  </w:num>
  <w:num w:numId="17">
    <w:abstractNumId w:val="13"/>
  </w:num>
  <w:num w:numId="18">
    <w:abstractNumId w:val="9"/>
  </w:num>
  <w:num w:numId="19">
    <w:abstractNumId w:val="18"/>
  </w:num>
  <w:num w:numId="20">
    <w:abstractNumId w:val="18"/>
  </w:num>
  <w:num w:numId="21">
    <w:abstractNumId w:val="10"/>
  </w:num>
  <w:num w:numId="22">
    <w:abstractNumId w:val="15"/>
  </w:num>
  <w:num w:numId="23">
    <w:abstractNumId w:val="1"/>
  </w:num>
  <w:num w:numId="24">
    <w:abstractNumId w:val="6"/>
  </w:num>
  <w:num w:numId="25">
    <w:abstractNumId w:val="0"/>
  </w:num>
  <w:num w:numId="26">
    <w:abstractNumId w:val="17"/>
  </w:num>
  <w:num w:numId="27">
    <w:abstractNumId w:val="2"/>
  </w:num>
  <w:num w:numId="28">
    <w:abstractNumId w:val="4"/>
  </w:num>
  <w:num w:numId="29">
    <w:abstractNumId w:val="3"/>
  </w:num>
  <w:num w:numId="30">
    <w:abstractNumId w:val="7"/>
  </w:num>
  <w:num w:numId="31">
    <w:abstractNumId w:val="8"/>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29"/>
    <w:rsid w:val="00054C64"/>
    <w:rsid w:val="000E267B"/>
    <w:rsid w:val="002602AF"/>
    <w:rsid w:val="0029562E"/>
    <w:rsid w:val="00453AD5"/>
    <w:rsid w:val="00505378"/>
    <w:rsid w:val="007200DC"/>
    <w:rsid w:val="00757E28"/>
    <w:rsid w:val="00A25CF4"/>
    <w:rsid w:val="00C916BC"/>
    <w:rsid w:val="00DD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3359"/>
  <w15:docId w15:val="{120A21BD-F738-406B-83FB-DCFFFC6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eastAsia="Times New Roman" w:hAnsi="Courier" w:cs="Courier"/>
      <w:sz w:val="24"/>
      <w:szCs w:val="24"/>
    </w:rPr>
  </w:style>
  <w:style w:type="paragraph" w:styleId="berschrift1">
    <w:name w:val="heading 1"/>
    <w:basedOn w:val="Standard"/>
    <w:next w:val="Standard"/>
    <w:link w:val="berschrift1Zchn"/>
    <w:qFormat/>
    <w:pPr>
      <w:keepNext/>
      <w:spacing w:before="240" w:after="60"/>
      <w:outlineLvl w:val="0"/>
    </w:pPr>
    <w:rPr>
      <w:rFonts w:ascii="Cambria" w:hAnsi="Cambria" w:cs="Times New Roman"/>
      <w:b/>
      <w:bCs/>
      <w:kern w:val="32"/>
      <w:sz w:val="32"/>
      <w:szCs w:val="32"/>
    </w:rPr>
  </w:style>
  <w:style w:type="paragraph" w:styleId="berschrift2">
    <w:name w:val="heading 2"/>
    <w:basedOn w:val="Standard"/>
    <w:link w:val="berschrift2Zchn"/>
    <w:uiPriority w:val="9"/>
    <w:qFormat/>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ZHberschrift2">
    <w:name w:val="VZH Überschrift 2"/>
    <w:basedOn w:val="Standard"/>
    <w:autoRedefine/>
    <w:pPr>
      <w:widowControl/>
      <w:spacing w:before="120" w:after="120"/>
    </w:pPr>
    <w:rPr>
      <w:rFonts w:cs="Times New Roman"/>
      <w:b/>
      <w:bCs/>
      <w:szCs w:val="22"/>
    </w:rPr>
  </w:style>
  <w:style w:type="paragraph" w:customStyle="1" w:styleId="VZHberschrift1">
    <w:name w:val="VZH Überschrift 1"/>
    <w:basedOn w:val="Standard"/>
    <w:autoRedefine/>
    <w:pPr>
      <w:spacing w:after="120"/>
      <w:outlineLvl w:val="0"/>
    </w:pPr>
    <w:rPr>
      <w:rFonts w:ascii="Arial" w:hAnsi="Arial"/>
      <w:b/>
    </w:rPr>
  </w:style>
  <w:style w:type="paragraph" w:customStyle="1" w:styleId="StrategieAufzhlung">
    <w:name w:val="Strategie Aufzählung"/>
    <w:basedOn w:val="Standard"/>
    <w:autoRedefine/>
    <w:pPr>
      <w:numPr>
        <w:numId w:val="3"/>
      </w:numPr>
    </w:pPr>
    <w:rPr>
      <w:rFonts w:ascii="Arial" w:hAnsi="Arial"/>
      <w:sz w:val="22"/>
      <w:szCs w:val="22"/>
    </w:rPr>
  </w:style>
  <w:style w:type="paragraph" w:customStyle="1" w:styleId="VZHAbsatzFlietext">
    <w:name w:val="VZH Absatz Fließtext"/>
    <w:basedOn w:val="Standard"/>
    <w:autoRedefine/>
    <w:pPr>
      <w:widowControl/>
      <w:spacing w:before="60"/>
    </w:pPr>
    <w:rPr>
      <w:rFonts w:cs="Times New Roman"/>
      <w:bCs/>
      <w:szCs w:val="22"/>
    </w:rPr>
  </w:style>
  <w:style w:type="paragraph" w:customStyle="1" w:styleId="VZHTabelle6Inhalteingerckt">
    <w:name w:val="VZH Tabelle 6 Inhalt eingerückt"/>
    <w:basedOn w:val="Standard"/>
    <w:autoRedefine/>
    <w:pPr>
      <w:numPr>
        <w:numId w:val="4"/>
      </w:numPr>
      <w:spacing w:before="40" w:after="40"/>
    </w:pPr>
    <w:rPr>
      <w:rFonts w:ascii="Arial" w:hAnsi="Arial" w:cs="Arial"/>
      <w:bCs/>
      <w:color w:val="000000"/>
      <w:spacing w:val="-4"/>
      <w:sz w:val="16"/>
      <w:szCs w:val="16"/>
    </w:rPr>
  </w:style>
  <w:style w:type="paragraph" w:customStyle="1" w:styleId="VZHTabelleTextunterKopfzeile">
    <w:name w:val="VZH Tabelle Text unter Kopfzeile"/>
    <w:basedOn w:val="VZHAbsatzFlietext"/>
    <w:autoRedefine/>
    <w:pPr>
      <w:spacing w:after="120"/>
    </w:pPr>
    <w:rPr>
      <w:color w:val="000000"/>
      <w:sz w:val="20"/>
    </w:rPr>
  </w:style>
  <w:style w:type="paragraph" w:customStyle="1" w:styleId="FormatvorlageVZHAbsatzFlietext11pt">
    <w:name w:val="Formatvorlage VZH Absatz Fließtext + 11 pt"/>
    <w:basedOn w:val="VZHAbsatzFlietext"/>
    <w:autoRedefine/>
    <w:pPr>
      <w:tabs>
        <w:tab w:val="left" w:pos="180"/>
      </w:tabs>
      <w:spacing w:after="60"/>
      <w:ind w:left="180"/>
    </w:pPr>
    <w:rPr>
      <w:color w:val="000000"/>
    </w:rPr>
  </w:style>
  <w:style w:type="paragraph" w:customStyle="1" w:styleId="VZHAufzhlung">
    <w:name w:val="VZH Aufzählung"/>
    <w:basedOn w:val="Standard"/>
    <w:autoRedefine/>
    <w:pPr>
      <w:numPr>
        <w:numId w:val="20"/>
      </w:numPr>
      <w:tabs>
        <w:tab w:val="left" w:pos="357"/>
      </w:tabs>
    </w:pPr>
    <w:rPr>
      <w:rFonts w:ascii="Arial" w:hAnsi="Arial"/>
      <w:sz w:val="22"/>
      <w:szCs w:val="22"/>
    </w:rPr>
  </w:style>
  <w:style w:type="paragraph" w:customStyle="1" w:styleId="FormatvorlageVZHAbsatzFlietextVor0ptNach0pt">
    <w:name w:val="Formatvorlage VZH Absatz Fließtext + Vor:  0 pt Nach:  0 pt"/>
    <w:basedOn w:val="VZHAbsatzFlietext"/>
    <w:autoRedefine/>
    <w:pPr>
      <w:spacing w:before="0"/>
    </w:pPr>
  </w:style>
  <w:style w:type="paragraph" w:customStyle="1" w:styleId="FormatvorlageVZHAufzhlungFett">
    <w:name w:val="Formatvorlage VZH Aufzählung + Fett"/>
    <w:basedOn w:val="VZHAufzhlung"/>
    <w:autoRedefine/>
    <w:pPr>
      <w:numPr>
        <w:numId w:val="0"/>
      </w:numPr>
      <w:suppressAutoHyphens/>
    </w:pPr>
    <w:rPr>
      <w:b/>
      <w:bCs/>
    </w:rPr>
  </w:style>
  <w:style w:type="paragraph" w:customStyle="1" w:styleId="FormatvorlageVZHAufzhlungKursiv">
    <w:name w:val="Formatvorlage VZH Aufzählung + Kursiv"/>
    <w:basedOn w:val="VZHAufzhlung"/>
    <w:autoRedefine/>
    <w:pPr>
      <w:tabs>
        <w:tab w:val="clear" w:pos="357"/>
      </w:tabs>
    </w:pPr>
    <w:rPr>
      <w:i/>
      <w:iCs/>
    </w:rPr>
  </w:style>
  <w:style w:type="paragraph" w:customStyle="1" w:styleId="VZHTabelle-Kopfzeile">
    <w:name w:val="VZH Tabelle-Kopfzeile"/>
    <w:basedOn w:val="Standard"/>
    <w:autoRedefine/>
    <w:pPr>
      <w:outlineLvl w:val="0"/>
    </w:pPr>
    <w:rPr>
      <w:rFonts w:ascii="Arial" w:hAnsi="Arial" w:cs="Arial"/>
      <w:color w:val="000000"/>
      <w:sz w:val="20"/>
      <w:szCs w:val="20"/>
    </w:rPr>
  </w:style>
  <w:style w:type="paragraph" w:customStyle="1" w:styleId="VZHberschrift3">
    <w:name w:val="VZH Überschrift 3"/>
    <w:basedOn w:val="Standard"/>
    <w:autoRedefine/>
    <w:pPr>
      <w:spacing w:before="120"/>
      <w:outlineLvl w:val="0"/>
    </w:pPr>
    <w:rPr>
      <w:rFonts w:ascii="Arial" w:hAnsi="Arial"/>
      <w:b/>
      <w:sz w:val="22"/>
      <w:szCs w:val="22"/>
    </w:rPr>
  </w:style>
  <w:style w:type="paragraph" w:customStyle="1" w:styleId="Infodienst-VZH-berschrift">
    <w:name w:val="Infodienst-VZH-Überschrift"/>
    <w:basedOn w:val="Standard"/>
    <w:rPr>
      <w:rFonts w:ascii="Arial" w:hAnsi="Arial"/>
      <w:b/>
      <w:color w:val="000000"/>
    </w:rPr>
  </w:style>
  <w:style w:type="paragraph" w:customStyle="1" w:styleId="Infodient-VZH-berschrift2">
    <w:name w:val="Infodient-VZH-Überschrift2"/>
    <w:basedOn w:val="Standard"/>
    <w:pPr>
      <w:tabs>
        <w:tab w:val="left" w:pos="2268"/>
      </w:tabs>
    </w:pPr>
    <w:rPr>
      <w:rFonts w:ascii="Arial" w:hAnsi="Arial"/>
      <w:b/>
      <w:bCs/>
      <w:sz w:val="18"/>
      <w:szCs w:val="18"/>
    </w:rPr>
  </w:style>
  <w:style w:type="paragraph" w:customStyle="1" w:styleId="Infodient-VZH-Flietext">
    <w:name w:val="Infodient-VZH-Fließtext"/>
    <w:basedOn w:val="StrategieAufzhlung"/>
    <w:pPr>
      <w:numPr>
        <w:numId w:val="0"/>
      </w:numPr>
      <w:tabs>
        <w:tab w:val="left" w:pos="2268"/>
      </w:tabs>
    </w:pPr>
    <w:rPr>
      <w:sz w:val="18"/>
      <w:szCs w:val="18"/>
    </w:rPr>
  </w:style>
  <w:style w:type="paragraph" w:customStyle="1" w:styleId="Infodienst-VZH-berschrift1">
    <w:name w:val="Infodienst-VZH-Überschrift1"/>
    <w:basedOn w:val="Standard"/>
    <w:rPr>
      <w:rFonts w:ascii="Arial" w:hAnsi="Arial"/>
      <w:b/>
      <w:color w:val="000000"/>
    </w:rPr>
  </w:style>
  <w:style w:type="paragraph" w:customStyle="1" w:styleId="Infodienst-VZH-berschrift3">
    <w:name w:val="Infodienst-VZH-Überschrift3"/>
    <w:basedOn w:val="Standard"/>
    <w:rPr>
      <w:rFonts w:ascii="Arial" w:hAnsi="Arial"/>
      <w:sz w:val="18"/>
      <w:szCs w:val="18"/>
      <w:u w:val="single"/>
    </w:rPr>
  </w:style>
  <w:style w:type="paragraph" w:customStyle="1" w:styleId="Infodienst-VZH-Aufzhlung">
    <w:name w:val="Infodienst-VZH-Aufzählung"/>
    <w:basedOn w:val="StrategieAufzhlung"/>
    <w:pPr>
      <w:numPr>
        <w:numId w:val="0"/>
      </w:numPr>
    </w:pPr>
    <w:rPr>
      <w:sz w:val="18"/>
      <w:szCs w:val="18"/>
    </w:rPr>
  </w:style>
  <w:style w:type="paragraph" w:customStyle="1" w:styleId="FormatvorlageInfodienst-VZH-AufzhlungKursiv">
    <w:name w:val="Formatvorlage Infodienst-VZH-Aufzählung + Kursiv"/>
    <w:basedOn w:val="Infodienst-VZH-Aufzhlung"/>
    <w:autoRedefine/>
    <w:rPr>
      <w:iCs/>
    </w:rPr>
  </w:style>
  <w:style w:type="paragraph" w:customStyle="1" w:styleId="Info-VZH-berschrift2">
    <w:name w:val="Info-VZH-Überschrift2"/>
    <w:basedOn w:val="Infodient-VZH-Flietext"/>
    <w:autoRedefine/>
    <w:rPr>
      <w:b/>
      <w:bCs/>
    </w:rPr>
  </w:style>
  <w:style w:type="paragraph" w:customStyle="1" w:styleId="Info-VZH-berschrift1">
    <w:name w:val="Info-VZH-Überschrift1"/>
    <w:basedOn w:val="Standard"/>
    <w:autoRedefine/>
    <w:rPr>
      <w:rFonts w:ascii="Arial" w:hAnsi="Arial"/>
      <w:b/>
      <w:color w:val="000000"/>
    </w:rPr>
  </w:style>
  <w:style w:type="paragraph" w:customStyle="1" w:styleId="Info-VZH-Aufzhlung">
    <w:name w:val="Info-VZH-Aufzählung"/>
    <w:basedOn w:val="StrategieAufzhlung"/>
    <w:autoRedefine/>
    <w:pPr>
      <w:numPr>
        <w:numId w:val="18"/>
      </w:numPr>
    </w:pPr>
    <w:rPr>
      <w:sz w:val="18"/>
      <w:szCs w:val="18"/>
    </w:rPr>
  </w:style>
  <w:style w:type="paragraph" w:customStyle="1" w:styleId="Info-VZH-berschrift3">
    <w:name w:val="Info-VZH-Überschrift3"/>
    <w:basedOn w:val="Standard"/>
    <w:autoRedefine/>
    <w:rPr>
      <w:rFonts w:ascii="Arial" w:hAnsi="Arial"/>
      <w:sz w:val="18"/>
      <w:szCs w:val="18"/>
      <w:u w:val="single"/>
    </w:rPr>
  </w:style>
  <w:style w:type="paragraph" w:customStyle="1" w:styleId="Info-VZH-Flietext">
    <w:name w:val="Info-VZH-Fließtext"/>
    <w:basedOn w:val="StrategieAufzhlung"/>
    <w:autoRedefine/>
    <w:pPr>
      <w:numPr>
        <w:numId w:val="0"/>
      </w:numPr>
      <w:tabs>
        <w:tab w:val="left" w:pos="2268"/>
      </w:tabs>
    </w:pPr>
    <w:rPr>
      <w:sz w:val="18"/>
      <w:szCs w:val="18"/>
    </w:rPr>
  </w:style>
  <w:style w:type="paragraph" w:customStyle="1" w:styleId="FormatvorlageVZHAbb-Unterschrift">
    <w:name w:val="Formatvorlage VZH Abb.-Unterschrift +"/>
    <w:basedOn w:val="Standard"/>
    <w:autoRedefine/>
    <w:pPr>
      <w:tabs>
        <w:tab w:val="left" w:pos="720"/>
      </w:tabs>
      <w:spacing w:before="120" w:after="240"/>
      <w:ind w:left="720" w:hanging="720"/>
      <w:outlineLvl w:val="0"/>
    </w:pPr>
    <w:rPr>
      <w:rFonts w:ascii="Arial" w:hAnsi="Arial"/>
      <w:sz w:val="20"/>
      <w:szCs w:val="20"/>
    </w:rPr>
  </w:style>
  <w:style w:type="paragraph" w:customStyle="1" w:styleId="VZHAbb-Unterschrift">
    <w:name w:val="VZH Abb.-Unterschrift"/>
    <w:basedOn w:val="Standard"/>
    <w:autoRedefine/>
    <w:pPr>
      <w:tabs>
        <w:tab w:val="left" w:pos="720"/>
      </w:tabs>
      <w:spacing w:before="120" w:after="240"/>
      <w:ind w:left="720" w:hanging="720"/>
      <w:outlineLvl w:val="0"/>
    </w:pPr>
    <w:rPr>
      <w:rFonts w:ascii="Arial" w:hAnsi="Arial"/>
      <w:sz w:val="20"/>
      <w:szCs w:val="22"/>
    </w:rPr>
  </w:style>
  <w:style w:type="paragraph" w:customStyle="1" w:styleId="VZHTabellen-berschrift">
    <w:name w:val="VZH Tabellen-Überschrift"/>
    <w:basedOn w:val="Standard"/>
    <w:autoRedefine/>
    <w:pPr>
      <w:keepNext/>
      <w:tabs>
        <w:tab w:val="left" w:pos="720"/>
      </w:tabs>
      <w:spacing w:after="120"/>
      <w:outlineLvl w:val="0"/>
    </w:pPr>
    <w:rPr>
      <w:rFonts w:ascii="Arial" w:hAnsi="Arial"/>
      <w:b/>
      <w:sz w:val="20"/>
      <w:szCs w:val="20"/>
    </w:rPr>
  </w:style>
  <w:style w:type="paragraph" w:customStyle="1" w:styleId="FormatvorlageVZHAbsatzFlietextAutomatisch">
    <w:name w:val="Formatvorlage VZH Absatz Fließtext + Automatisch"/>
    <w:basedOn w:val="VZHAbsatzFlietext"/>
    <w:autoRedefine/>
  </w:style>
  <w:style w:type="paragraph" w:customStyle="1" w:styleId="FormatvorlageVZHAbsatzFlietextLinks">
    <w:name w:val="Formatvorlage VZH Absatz Fließtext + Links"/>
    <w:basedOn w:val="VZHAbsatzFlietext"/>
    <w:autoRedefine/>
    <w:pPr>
      <w:spacing w:before="0"/>
    </w:pPr>
    <w:rPr>
      <w:szCs w:val="20"/>
    </w:rPr>
  </w:style>
  <w:style w:type="paragraph" w:customStyle="1" w:styleId="INNVerzeichnisAufzhlung">
    <w:name w:val="INN Verzeichnis Aufzählung"/>
    <w:basedOn w:val="Standard"/>
    <w:pPr>
      <w:numPr>
        <w:numId w:val="21"/>
      </w:numPr>
      <w:tabs>
        <w:tab w:val="right" w:pos="9000"/>
      </w:tabs>
      <w:jc w:val="both"/>
    </w:pPr>
    <w:rPr>
      <w:rFonts w:ascii="Arial" w:hAnsi="Arial" w:cs="Arial"/>
      <w:sz w:val="22"/>
      <w:szCs w:val="22"/>
    </w:rPr>
  </w:style>
  <w:style w:type="paragraph" w:customStyle="1" w:styleId="INNVerzeichnisUnteraufzhlung">
    <w:name w:val="INN Verzeichnis Unteraufzählung"/>
    <w:basedOn w:val="Standard"/>
    <w:pPr>
      <w:tabs>
        <w:tab w:val="left" w:pos="720"/>
        <w:tab w:val="right" w:pos="9000"/>
      </w:tabs>
      <w:ind w:left="720" w:hanging="360"/>
      <w:textAlignment w:val="baseline"/>
    </w:pPr>
    <w:rPr>
      <w:rFonts w:ascii="Arial" w:hAnsi="Arial" w:cs="Arial"/>
      <w:sz w:val="22"/>
      <w:szCs w:val="22"/>
    </w:rPr>
  </w:style>
  <w:style w:type="character" w:customStyle="1" w:styleId="FormatvorlageArial11pt">
    <w:name w:val="Formatvorlage Arial 11 pt"/>
    <w:rPr>
      <w:rFonts w:ascii="Arial" w:hAnsi="Arial"/>
      <w:sz w:val="22"/>
    </w:rPr>
  </w:style>
  <w:style w:type="paragraph" w:styleId="Kopfzeile">
    <w:name w:val="header"/>
    <w:basedOn w:val="Standard"/>
    <w:autoRedefine/>
    <w:pPr>
      <w:tabs>
        <w:tab w:val="center" w:pos="4536"/>
        <w:tab w:val="right" w:pos="9072"/>
      </w:tabs>
    </w:pPr>
    <w:rPr>
      <w:rFonts w:ascii="Arial" w:hAnsi="Arial" w:cs="Arial"/>
      <w:b/>
      <w:sz w:val="18"/>
      <w:szCs w:val="18"/>
    </w:rPr>
  </w:style>
  <w:style w:type="paragraph" w:customStyle="1" w:styleId="berschrift">
    <w:name w:val="Überschrift"/>
    <w:basedOn w:val="Standard"/>
    <w:next w:val="Textkrper"/>
    <w:autoRedefine/>
    <w:pPr>
      <w:keepNext/>
    </w:pPr>
    <w:rPr>
      <w:rFonts w:eastAsia="MS Mincho" w:cs="Tahoma"/>
      <w:b/>
      <w:bCs/>
      <w:szCs w:val="28"/>
    </w:rPr>
  </w:style>
  <w:style w:type="paragraph" w:styleId="Textkrper">
    <w:name w:val="Body Text"/>
    <w:basedOn w:val="Standard"/>
    <w:pPr>
      <w:spacing w:after="120"/>
    </w:pPr>
  </w:style>
  <w:style w:type="paragraph" w:customStyle="1" w:styleId="Abb-Unterschrift">
    <w:name w:val="Abb.-Unterschrift"/>
    <w:basedOn w:val="Standard"/>
    <w:autoRedefine/>
    <w:rPr>
      <w:sz w:val="20"/>
    </w:rPr>
  </w:style>
  <w:style w:type="paragraph" w:customStyle="1" w:styleId="Tabellen-berschrift">
    <w:name w:val="Tabellen-Überschrift"/>
    <w:basedOn w:val="Standard"/>
    <w:autoRedefine/>
    <w:rPr>
      <w:b/>
      <w:sz w:val="20"/>
    </w:rPr>
  </w:style>
  <w:style w:type="paragraph" w:customStyle="1" w:styleId="Tabellen-berschrift1">
    <w:name w:val="Tabellen-Überschrift 1"/>
    <w:basedOn w:val="Tabellen-berschrift"/>
    <w:autoRedefine/>
  </w:style>
  <w:style w:type="paragraph" w:customStyle="1" w:styleId="Standard1">
    <w:name w:val="Standard 1"/>
    <w:basedOn w:val="Standard"/>
    <w:autoRedefine/>
  </w:style>
  <w:style w:type="paragraph" w:styleId="Funotentext">
    <w:name w:val="footnote text"/>
    <w:basedOn w:val="Standard"/>
    <w:link w:val="FunotentextZchn"/>
    <w:uiPriority w:val="99"/>
    <w:semiHidden/>
    <w:rPr>
      <w:rFonts w:cs="Times New Roman"/>
    </w:rPr>
  </w:style>
  <w:style w:type="character" w:styleId="Funotenzeichen">
    <w:name w:val="footnote reference"/>
    <w:uiPriority w:val="99"/>
    <w:semiHidden/>
    <w:rPr>
      <w:vertAlign w:val="superscript"/>
    </w: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customStyle="1" w:styleId="berschrift2Zchn">
    <w:name w:val="Überschrift 2 Zchn"/>
    <w:link w:val="berschrift2"/>
    <w:uiPriority w:val="9"/>
    <w:rPr>
      <w:rFonts w:eastAsia="Times New Roman"/>
      <w:b/>
      <w:bCs/>
      <w:sz w:val="36"/>
      <w:szCs w:val="36"/>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link w:val="Textkrper3"/>
    <w:rPr>
      <w:rFonts w:ascii="Courier" w:eastAsia="Times New Roman" w:hAnsi="Courier" w:cs="Courier"/>
      <w:sz w:val="16"/>
      <w:szCs w:val="16"/>
    </w:rPr>
  </w:style>
  <w:style w:type="character" w:customStyle="1" w:styleId="berschrift1Zchn">
    <w:name w:val="Überschrift 1 Zchn"/>
    <w:link w:val="berschrift1"/>
    <w:rPr>
      <w:rFonts w:ascii="Cambria" w:eastAsia="Times New Roman" w:hAnsi="Cambria" w:cs="Times New Roman"/>
      <w:b/>
      <w:bCs/>
      <w:kern w:val="32"/>
      <w:sz w:val="32"/>
      <w:szCs w:val="32"/>
    </w:rPr>
  </w:style>
  <w:style w:type="paragraph" w:styleId="Literaturverzeichnis">
    <w:name w:val="Bibliography"/>
    <w:basedOn w:val="Standard"/>
    <w:next w:val="Standard"/>
    <w:uiPriority w:val="37"/>
    <w:semiHidden/>
    <w:unhideWhenUsed/>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Courier" w:eastAsia="Times New Roman" w:hAnsi="Courier" w:cs="Courier"/>
      <w:sz w:val="24"/>
      <w:szCs w:val="24"/>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Courier" w:eastAsia="Times New Roman" w:hAnsi="Courier" w:cs="Courier"/>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Courier" w:eastAsia="Times New Roman" w:hAnsi="Courier" w:cs="Courier"/>
      <w:b/>
      <w:bCs/>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2E74B5" w:themeColor="accent1" w:themeShade="BF"/>
      <w:sz w:val="24"/>
      <w:szCs w:val="24"/>
    </w:rPr>
  </w:style>
  <w:style w:type="character" w:customStyle="1" w:styleId="FunotentextZchn">
    <w:name w:val="Fußnotentext Zchn"/>
    <w:basedOn w:val="Absatz-Standardschriftart"/>
    <w:link w:val="Funotentext"/>
    <w:uiPriority w:val="99"/>
    <w:semiHidden/>
    <w:rPr>
      <w:rFonts w:ascii="Courier" w:eastAsia="Times New Roman" w:hAnsi="Courier"/>
      <w:sz w:val="24"/>
      <w:szCs w:val="24"/>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widowControl/>
      <w:autoSpaceDE/>
      <w:autoSpaceDN/>
      <w:adjustRightInd/>
      <w:spacing w:before="100" w:beforeAutospacing="1" w:after="100" w:afterAutospacing="1"/>
    </w:pPr>
    <w:rPr>
      <w:rFonts w:ascii="Times New Roman" w:hAnsi="Times New Roman" w:cs="Times New Roman"/>
    </w:rPr>
  </w:style>
  <w:style w:type="paragraph" w:styleId="Listenabsatz">
    <w:name w:val="List Paragraph"/>
    <w:basedOn w:val="Standard"/>
    <w:uiPriority w:val="34"/>
    <w:qFormat/>
    <w:rsid w:val="0026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610">
      <w:bodyDiv w:val="1"/>
      <w:marLeft w:val="0"/>
      <w:marRight w:val="0"/>
      <w:marTop w:val="0"/>
      <w:marBottom w:val="0"/>
      <w:divBdr>
        <w:top w:val="none" w:sz="0" w:space="0" w:color="auto"/>
        <w:left w:val="none" w:sz="0" w:space="0" w:color="auto"/>
        <w:bottom w:val="none" w:sz="0" w:space="0" w:color="auto"/>
        <w:right w:val="none" w:sz="0" w:space="0" w:color="auto"/>
      </w:divBdr>
    </w:div>
    <w:div w:id="235092076">
      <w:bodyDiv w:val="1"/>
      <w:marLeft w:val="0"/>
      <w:marRight w:val="0"/>
      <w:marTop w:val="0"/>
      <w:marBottom w:val="0"/>
      <w:divBdr>
        <w:top w:val="none" w:sz="0" w:space="0" w:color="auto"/>
        <w:left w:val="none" w:sz="0" w:space="0" w:color="auto"/>
        <w:bottom w:val="none" w:sz="0" w:space="0" w:color="auto"/>
        <w:right w:val="none" w:sz="0" w:space="0" w:color="auto"/>
      </w:divBdr>
    </w:div>
    <w:div w:id="462113148">
      <w:bodyDiv w:val="1"/>
      <w:marLeft w:val="0"/>
      <w:marRight w:val="0"/>
      <w:marTop w:val="0"/>
      <w:marBottom w:val="0"/>
      <w:divBdr>
        <w:top w:val="none" w:sz="0" w:space="0" w:color="auto"/>
        <w:left w:val="none" w:sz="0" w:space="0" w:color="auto"/>
        <w:bottom w:val="none" w:sz="0" w:space="0" w:color="auto"/>
        <w:right w:val="none" w:sz="0" w:space="0" w:color="auto"/>
      </w:divBdr>
    </w:div>
    <w:div w:id="678237760">
      <w:bodyDiv w:val="1"/>
      <w:marLeft w:val="0"/>
      <w:marRight w:val="0"/>
      <w:marTop w:val="0"/>
      <w:marBottom w:val="0"/>
      <w:divBdr>
        <w:top w:val="none" w:sz="0" w:space="0" w:color="auto"/>
        <w:left w:val="none" w:sz="0" w:space="0" w:color="auto"/>
        <w:bottom w:val="none" w:sz="0" w:space="0" w:color="auto"/>
        <w:right w:val="none" w:sz="0" w:space="0" w:color="auto"/>
      </w:divBdr>
    </w:div>
    <w:div w:id="790130864">
      <w:bodyDiv w:val="1"/>
      <w:marLeft w:val="0"/>
      <w:marRight w:val="0"/>
      <w:marTop w:val="0"/>
      <w:marBottom w:val="0"/>
      <w:divBdr>
        <w:top w:val="none" w:sz="0" w:space="0" w:color="auto"/>
        <w:left w:val="none" w:sz="0" w:space="0" w:color="auto"/>
        <w:bottom w:val="none" w:sz="0" w:space="0" w:color="auto"/>
        <w:right w:val="none" w:sz="0" w:space="0" w:color="auto"/>
      </w:divBdr>
    </w:div>
    <w:div w:id="887717683">
      <w:bodyDiv w:val="1"/>
      <w:marLeft w:val="0"/>
      <w:marRight w:val="0"/>
      <w:marTop w:val="0"/>
      <w:marBottom w:val="0"/>
      <w:divBdr>
        <w:top w:val="none" w:sz="0" w:space="0" w:color="auto"/>
        <w:left w:val="none" w:sz="0" w:space="0" w:color="auto"/>
        <w:bottom w:val="none" w:sz="0" w:space="0" w:color="auto"/>
        <w:right w:val="none" w:sz="0" w:space="0" w:color="auto"/>
      </w:divBdr>
    </w:div>
    <w:div w:id="983434123">
      <w:bodyDiv w:val="1"/>
      <w:marLeft w:val="0"/>
      <w:marRight w:val="0"/>
      <w:marTop w:val="0"/>
      <w:marBottom w:val="0"/>
      <w:divBdr>
        <w:top w:val="none" w:sz="0" w:space="0" w:color="auto"/>
        <w:left w:val="none" w:sz="0" w:space="0" w:color="auto"/>
        <w:bottom w:val="none" w:sz="0" w:space="0" w:color="auto"/>
        <w:right w:val="none" w:sz="0" w:space="0" w:color="auto"/>
      </w:divBdr>
    </w:div>
    <w:div w:id="1441796290">
      <w:bodyDiv w:val="1"/>
      <w:marLeft w:val="0"/>
      <w:marRight w:val="0"/>
      <w:marTop w:val="0"/>
      <w:marBottom w:val="0"/>
      <w:divBdr>
        <w:top w:val="none" w:sz="0" w:space="0" w:color="auto"/>
        <w:left w:val="none" w:sz="0" w:space="0" w:color="auto"/>
        <w:bottom w:val="none" w:sz="0" w:space="0" w:color="auto"/>
        <w:right w:val="none" w:sz="0" w:space="0" w:color="auto"/>
      </w:divBdr>
    </w:div>
    <w:div w:id="1545949509">
      <w:bodyDiv w:val="1"/>
      <w:marLeft w:val="0"/>
      <w:marRight w:val="0"/>
      <w:marTop w:val="0"/>
      <w:marBottom w:val="0"/>
      <w:divBdr>
        <w:top w:val="none" w:sz="0" w:space="0" w:color="auto"/>
        <w:left w:val="none" w:sz="0" w:space="0" w:color="auto"/>
        <w:bottom w:val="none" w:sz="0" w:space="0" w:color="auto"/>
        <w:right w:val="none" w:sz="0" w:space="0" w:color="auto"/>
      </w:divBdr>
    </w:div>
    <w:div w:id="1680619523">
      <w:bodyDiv w:val="1"/>
      <w:marLeft w:val="0"/>
      <w:marRight w:val="0"/>
      <w:marTop w:val="0"/>
      <w:marBottom w:val="0"/>
      <w:divBdr>
        <w:top w:val="none" w:sz="0" w:space="0" w:color="auto"/>
        <w:left w:val="none" w:sz="0" w:space="0" w:color="auto"/>
        <w:bottom w:val="none" w:sz="0" w:space="0" w:color="auto"/>
        <w:right w:val="none" w:sz="0" w:space="0" w:color="auto"/>
      </w:divBdr>
    </w:div>
    <w:div w:id="1810393207">
      <w:bodyDiv w:val="1"/>
      <w:marLeft w:val="0"/>
      <w:marRight w:val="0"/>
      <w:marTop w:val="0"/>
      <w:marBottom w:val="0"/>
      <w:divBdr>
        <w:top w:val="none" w:sz="0" w:space="0" w:color="auto"/>
        <w:left w:val="none" w:sz="0" w:space="0" w:color="auto"/>
        <w:bottom w:val="none" w:sz="0" w:space="0" w:color="auto"/>
        <w:right w:val="none" w:sz="0" w:space="0" w:color="auto"/>
      </w:divBdr>
    </w:div>
    <w:div w:id="1936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wkn.niedersachsen.de/download/1570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lwkn.niedersachsen.de/download/15709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Das Übereinkommen über die Biologische Vielfalt verpflichtet die Vertragsparteien u</vt:lpstr>
    </vt:vector>
  </TitlesOfParts>
  <Company>nlwkn</Company>
  <LinksUpToDate>false</LinksUpToDate>
  <CharactersWithSpaces>3360</CharactersWithSpaces>
  <SharedDoc>false</SharedDoc>
  <HLinks>
    <vt:vector size="6" baseType="variant">
      <vt:variant>
        <vt:i4>5046291</vt:i4>
      </vt:variant>
      <vt:variant>
        <vt:i4>0</vt:i4>
      </vt:variant>
      <vt:variant>
        <vt:i4>0</vt:i4>
      </vt:variant>
      <vt:variant>
        <vt:i4>5</vt:i4>
      </vt:variant>
      <vt:variant>
        <vt:lpwstr>http://www.nlwkn.niedersachsen.de/download/113213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Übereinkommen über die Biologische Vielfalt verpflichtet die Vertragsparteien u</dc:title>
  <dc:subject/>
  <dc:creator>NLWKN</dc:creator>
  <cp:keywords/>
  <cp:lastModifiedBy>Rasper, Manfred</cp:lastModifiedBy>
  <cp:revision>6</cp:revision>
  <cp:lastPrinted>2019-11-29T12:37:00Z</cp:lastPrinted>
  <dcterms:created xsi:type="dcterms:W3CDTF">2020-07-14T12:23:00Z</dcterms:created>
  <dcterms:modified xsi:type="dcterms:W3CDTF">2020-07-21T11:51:00Z</dcterms:modified>
</cp:coreProperties>
</file>